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custom-properties+xml" PartName="/docProps/custom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Raleway" w:cs="Raleway" w:eastAsia="Raleway" w:hAnsi="Raleway"/>
          <w:b w:val="0"/>
          <w:bCs w:val="0"/>
          <w:i w:val="0"/>
          <w:iCs w:val="0"/>
          <w:smallCaps w:val="0"/>
          <w:strike w:val="0"/>
          <w:color w:val="595959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Raleway" w:cs="Raleway" w:eastAsia="Raleway" w:hAnsi="Raleway"/>
          <w:b w:val="0"/>
          <w:bCs w:val="0"/>
          <w:i w:val="0"/>
          <w:iCs w:val="0"/>
          <w:smallCaps w:val="0"/>
          <w:strike w:val="0"/>
          <w:color w:val="595959"/>
          <w:sz w:val="24"/>
          <w:szCs w:val="24"/>
          <w:u w:val="none"/>
          <w:shd w:fill="auto" w:val="clear"/>
          <w:vertAlign w:val="baseline"/>
        </w:rPr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Generated image"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Generated image" id="1" name="image20.png"/>
                <a:graphic>
                  <a:graphicData uri="http://schemas.openxmlformats.org/drawingml/2006/picture">
                    <pic:pic>
                      <pic:nvPicPr>
                        <pic:cNvPr descr="Generated image" id="0" name="image20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-914399</wp:posOffset>
            </wp:positionH>
            <wp:positionV relativeFrom="paragraph">
              <wp:posOffset>-914399</wp:posOffset>
            </wp:positionV>
            <wp:extent cx="7772400" cy="10058449"/>
            <wp:effectExtent b="0" l="0" r="0" t="0"/>
            <wp:wrapNone/>
            <wp:docPr id="2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7"/>
                    <a:srcRect b="3393" l="3370" r="3372" t="3392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5095875</wp:posOffset>
            </wp:positionH>
            <wp:positionV relativeFrom="paragraph">
              <wp:posOffset>0</wp:posOffset>
            </wp:positionV>
            <wp:extent cx="1009015" cy="1057275"/>
            <wp:effectExtent b="0" l="0" r="0" t="0"/>
            <wp:wrapSquare wrapText="bothSides" distB="0" distT="0" distL="114300" distR="114300"/>
            <wp:docPr descr="A blue and yellow text on a white background&#10;&#10;AI-generated content may be incorrect." id="3" name="image2.png"/>
            <a:graphic>
              <a:graphicData uri="http://schemas.openxmlformats.org/drawingml/2006/picture">
                <pic:pic>
                  <pic:nvPicPr>
                    <pic:cNvPr descr="A blue and yellow text on a white background&#10;&#10;AI-generated content may be incorrect."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057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pStyle w:val="Subtitle"/>
        <w:rPr/>
      </w:pPr>
      <w:r w:rsidDel="00000000" w:rsidR="00000000" w:rsidRPr="00000000">
        <w:rPr>
          <w:rtl w:val="0"/>
        </w:rPr>
        <w:t xml:space="preserve">AI-Driven Warehouse         Management System</w:t>
      </w:r>
    </w:p>
    <w:p w:rsidR="00000000" w:rsidDel="00000000" w:rsidP="00000000" w:rsidRDefault="00000000" w:rsidRPr="00000000" w14:paraId="00000003">
      <w:pPr>
        <w:pStyle w:val="Title"/>
        <w:rPr/>
      </w:pPr>
      <w:r w:rsidDel="00000000" w:rsidR="00000000" w:rsidRPr="00000000">
        <w:rPr>
          <w:rtl w:val="0"/>
        </w:rPr>
        <w:t xml:space="preserve">Installation Guide + Documentation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  <w:sectPr>
          <w:footerReference r:id="rId9" w:type="default"/>
          <w:pgSz w:h="15840" w:w="12240" w:orient="portrait"/>
          <w:pgMar w:bottom="1440" w:top="1440" w:left="1440" w:right="1440" w:header="720" w:footer="720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b w:val="1"/>
          <w:bCs w:val="1"/>
          <w:color w:val="000000"/>
          <w:sz w:val="56"/>
          <w:szCs w:val="56"/>
          <w:rtl w:val="0"/>
        </w:rPr>
        <w:t xml:space="preserve">Installation Guide</w:t>
      </w:r>
    </w:p>
    <w:p w:rsidR="00000000" w:rsidDel="00000000" w:rsidP="00000000" w:rsidRDefault="00000000" w:rsidRPr="00000000" w14:paraId="0000000C">
      <w:pPr>
        <w:pStyle w:val="Heading1"/>
        <w:rPr/>
      </w:pPr>
      <w:r w:rsidDel="00000000" w:rsidR="00000000" w:rsidRPr="00000000">
        <w:rPr>
          <w:rtl w:val="0"/>
        </w:rPr>
        <w:t xml:space="preserve">Introduction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This project is an AI-powered warehouse stock management platform that integrates real-time inventory, demand forecasting, smart replenishment insights, and an interactive dashboard for warehouse operations. 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The system combines: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- FastAPI backend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 xml:space="preserve">- PostgreSQL database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- Streamlit dashboard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- LangChain + Groq AI chatbot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- SARIMA, ETS, Prophet forecasting models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The goal is to help operations teams reduce stockouts, prevent overstock, and improve decision-making through automated intelligence.</w:t>
        <w:br w:type="textWrapping"/>
      </w:r>
    </w:p>
    <w:p w:rsidR="00000000" w:rsidDel="00000000" w:rsidP="00000000" w:rsidRDefault="00000000" w:rsidRPr="00000000" w14:paraId="00000015">
      <w:pPr>
        <w:pStyle w:val="Heading1"/>
        <w:rPr/>
      </w:pPr>
      <w:r w:rsidDel="00000000" w:rsidR="00000000" w:rsidRPr="00000000">
        <w:rPr>
          <w:rtl w:val="0"/>
        </w:rPr>
        <w:t xml:space="preserve">Pre-Installation Requirements</w:t>
      </w:r>
    </w:p>
    <w:p w:rsidR="00000000" w:rsidDel="00000000" w:rsidP="00000000" w:rsidRDefault="00000000" w:rsidRPr="00000000" w14:paraId="00000016">
      <w:pPr>
        <w:rPr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Local Requirements</w:t>
      </w:r>
      <w:r w:rsidDel="00000000" w:rsidR="00000000" w:rsidRPr="00000000">
        <w:rPr>
          <w:color w:val="000000"/>
          <w:rtl w:val="0"/>
        </w:rPr>
        <w:t xml:space="preserve">: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  <w:t xml:space="preserve">- Python 3.10+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- Docker &amp; Docker Compose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- Postgres 16 (if running locally)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- Git</w:t>
      </w:r>
    </w:p>
    <w:p w:rsidR="00000000" w:rsidDel="00000000" w:rsidP="00000000" w:rsidRDefault="00000000" w:rsidRPr="00000000" w14:paraId="0000001B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Cloud Deployment Requirements: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- VM running Ubuntu 22.04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- Docker + Docker Compose installed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- Exposed ports: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    - 8000 (Backend API)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    - 8501 (Streamlit dashboard)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    - 5432 (optional — database)</w:t>
      </w:r>
    </w:p>
    <w:p w:rsidR="00000000" w:rsidDel="00000000" w:rsidP="00000000" w:rsidRDefault="00000000" w:rsidRPr="00000000" w14:paraId="00000022">
      <w:pPr>
        <w:pStyle w:val="Heading1"/>
        <w:rPr/>
      </w:pPr>
      <w:r w:rsidDel="00000000" w:rsidR="00000000" w:rsidRPr="00000000">
        <w:rPr>
          <w:rtl w:val="0"/>
        </w:rPr>
        <w:t xml:space="preserve">Installation Process</w:t>
      </w:r>
    </w:p>
    <w:p w:rsidR="00000000" w:rsidDel="00000000" w:rsidP="00000000" w:rsidRDefault="00000000" w:rsidRPr="00000000" w14:paraId="00000023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Step 1: Clone the Repository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  <w:t xml:space="preserve">Begin by cloning the repository into VS code or a similar environment. Navigate to the Github Repository, and press the green “&lt;&gt; Code” button to copy the web URL.</w:t>
      </w:r>
    </w:p>
    <w:p w:rsidR="00000000" w:rsidDel="00000000" w:rsidP="00000000" w:rsidRDefault="00000000" w:rsidRPr="00000000" w14:paraId="0000002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63165" cy="3496163"/>
            <wp:effectExtent b="0" l="0" r="0" t="0"/>
            <wp:docPr descr="A screenshot of a computer&#10;&#10;AI-generated content may be incorrect." id="10" name="image14.png"/>
            <a:graphic>
              <a:graphicData uri="http://schemas.openxmlformats.org/drawingml/2006/picture">
                <pic:pic>
                  <pic:nvPicPr>
                    <pic:cNvPr descr="A screenshot of a computer&#10;&#10;AI-generated content may be incorrect." id="0" name="image1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63165" cy="3496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Copy the URL. Then create a new terminal session and run the following command:</w:t>
      </w:r>
    </w:p>
    <w:p w:rsidR="00000000" w:rsidDel="00000000" w:rsidP="00000000" w:rsidRDefault="00000000" w:rsidRPr="00000000" w14:paraId="00000027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</w:rPr>
        <w:drawing>
          <wp:inline distB="0" distT="0" distL="0" distR="0">
            <wp:extent cx="5943600" cy="744220"/>
            <wp:effectExtent b="0" l="0" r="0" t="0"/>
            <wp:docPr id="1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42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Then, navigate to the new directory with: 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/>
        <w:drawing>
          <wp:inline distB="0" distT="0" distL="0" distR="0">
            <wp:extent cx="5943600" cy="618490"/>
            <wp:effectExtent b="0" l="0" r="0" t="0"/>
            <wp:docPr id="11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84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2A">
      <w:pPr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Step 2: Create Environment Variables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  <w:t xml:space="preserve">For proper setup, an environment variable file (</w:t>
      </w:r>
      <w:r w:rsidDel="00000000" w:rsidR="00000000" w:rsidRPr="00000000">
        <w:rPr>
          <w:b w:val="1"/>
          <w:bCs w:val="1"/>
          <w:rtl w:val="0"/>
        </w:rPr>
        <w:t xml:space="preserve">.env)</w:t>
      </w:r>
      <w:r w:rsidDel="00000000" w:rsidR="00000000" w:rsidRPr="00000000">
        <w:rPr>
          <w:rtl w:val="0"/>
        </w:rPr>
        <w:t xml:space="preserve"> must be created in the main project root/directory. Create a new file titled “</w:t>
      </w:r>
      <w:r w:rsidDel="00000000" w:rsidR="00000000" w:rsidRPr="00000000">
        <w:rPr>
          <w:b w:val="1"/>
          <w:bCs w:val="1"/>
          <w:rtl w:val="0"/>
        </w:rPr>
        <w:t xml:space="preserve">.env</w:t>
      </w:r>
      <w:r w:rsidDel="00000000" w:rsidR="00000000" w:rsidRPr="00000000">
        <w:rPr>
          <w:rtl w:val="0"/>
        </w:rPr>
        <w:t xml:space="preserve">”.</w:t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  <w:t xml:space="preserve">Inside this file, create the following variables: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3743325</wp:posOffset>
            </wp:positionH>
            <wp:positionV relativeFrom="paragraph">
              <wp:posOffset>8890</wp:posOffset>
            </wp:positionV>
            <wp:extent cx="2324424" cy="2514951"/>
            <wp:effectExtent b="0" l="0" r="0" t="0"/>
            <wp:wrapSquare wrapText="bothSides" distB="0" distT="0" distL="114300" distR="114300"/>
            <wp:docPr id="5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4424" cy="251495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256540</wp:posOffset>
            </wp:positionV>
            <wp:extent cx="3629532" cy="2257740"/>
            <wp:effectExtent b="0" l="0" r="0" t="0"/>
            <wp:wrapSquare wrapText="bothSides" distB="0" distT="0" distL="114300" distR="114300"/>
            <wp:docPr id="20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29532" cy="22577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0">
      <w:pPr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Step 3: Start the System with Docker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 xml:space="preserve">In a new terminal session, from the project root, run the following command to build the docker containers: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574040</wp:posOffset>
            </wp:positionV>
            <wp:extent cx="5943600" cy="550545"/>
            <wp:effectExtent b="0" l="0" r="0" t="0"/>
            <wp:wrapSquare wrapText="bothSides" distB="0" distT="0" distL="114300" distR="11430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05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jc w:val="center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576263</wp:posOffset>
            </wp:positionH>
            <wp:positionV relativeFrom="paragraph">
              <wp:posOffset>19050</wp:posOffset>
            </wp:positionV>
            <wp:extent cx="4788045" cy="2827300"/>
            <wp:effectExtent b="0" l="0" r="0" t="0"/>
            <wp:wrapSquare wrapText="bothSides" distB="0" distT="0" distL="0" distR="0"/>
            <wp:docPr descr="A screenshot of a computer&#10;&#10;AI-generated content may be incorrect." id="14" name="image12.png"/>
            <a:graphic>
              <a:graphicData uri="http://schemas.openxmlformats.org/drawingml/2006/picture">
                <pic:pic>
                  <pic:nvPicPr>
                    <pic:cNvPr descr="A screenshot of a computer&#10;&#10;AI-generated content may be incorrect." id="0" name="image1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88045" cy="28273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5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Step 4: Restoring the Database</w:t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For this project, the database and its contents must be injected into the database docker container. To do so, create a new terminal session in the main project root. Next, run the following commands: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605155</wp:posOffset>
            </wp:positionV>
            <wp:extent cx="5829300" cy="639445"/>
            <wp:effectExtent b="0" l="0" r="0" t="0"/>
            <wp:wrapSquare wrapText="bothSides" distB="0" distT="0" distL="114300" distR="114300"/>
            <wp:docPr id="6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7"/>
                    <a:srcRect b="0" l="1923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6394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/>
        <w:drawing>
          <wp:inline distB="0" distT="0" distL="0" distR="0">
            <wp:extent cx="5953125" cy="824230"/>
            <wp:effectExtent b="0" l="0" r="0" t="0"/>
            <wp:docPr descr="A black rectangular object with white text&#10;&#10;AI-generated content may be incorrect." id="13" name="image11.png"/>
            <a:graphic>
              <a:graphicData uri="http://schemas.openxmlformats.org/drawingml/2006/picture">
                <pic:pic>
                  <pic:nvPicPr>
                    <pic:cNvPr descr="A black rectangular object with white text&#10;&#10;AI-generated content may be incorrect." id="0" name="image11.png"/>
                    <pic:cNvPicPr preferRelativeResize="0"/>
                  </pic:nvPicPr>
                  <pic:blipFill>
                    <a:blip r:embed="rId18"/>
                    <a:srcRect b="0" l="2351" r="-31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8242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1415415</wp:posOffset>
            </wp:positionV>
            <wp:extent cx="5886450" cy="560070"/>
            <wp:effectExtent b="0" l="0" r="0" t="0"/>
            <wp:wrapSquare wrapText="bothSides" distB="0" distT="0" distL="114300" distR="114300"/>
            <wp:docPr id="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5600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  <w:t xml:space="preserve">If the database was successfully loaded, you should see the following:</w:t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/>
        <w:drawing>
          <wp:inline distB="0" distT="0" distL="0" distR="0">
            <wp:extent cx="5943600" cy="1148080"/>
            <wp:effectExtent b="0" l="0" r="0" t="0"/>
            <wp:docPr descr="A black screen with a black background&#10;&#10;AI-generated content may be incorrect." id="15" name="image8.png"/>
            <a:graphic>
              <a:graphicData uri="http://schemas.openxmlformats.org/drawingml/2006/picture">
                <pic:pic>
                  <pic:nvPicPr>
                    <pic:cNvPr descr="A black screen with a black background&#10;&#10;AI-generated content may be incorrect." id="0" name="image8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8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5. Access the Application</w:t>
      </w:r>
    </w:p>
    <w:p w:rsidR="00000000" w:rsidDel="00000000" w:rsidP="00000000" w:rsidRDefault="00000000" w:rsidRPr="00000000" w14:paraId="0000003D">
      <w:pPr>
        <w:numPr>
          <w:ilvl w:val="0"/>
          <w:numId w:val="8"/>
        </w:numPr>
        <w:ind w:left="720" w:hanging="360"/>
        <w:rPr/>
      </w:pPr>
      <w:r w:rsidDel="00000000" w:rsidR="00000000" w:rsidRPr="00000000">
        <w:rPr>
          <w:rtl w:val="0"/>
        </w:rPr>
        <w:t xml:space="preserve">Frontend Dashboard:</w:t>
        <w:br w:type="textWrapping"/>
      </w:r>
      <w:hyperlink r:id="rId21">
        <w:r w:rsidDel="00000000" w:rsidR="00000000" w:rsidRPr="00000000">
          <w:rPr>
            <w:b w:val="1"/>
            <w:bCs w:val="1"/>
            <w:color w:val="f49100"/>
            <w:u w:val="single"/>
            <w:rtl w:val="0"/>
          </w:rPr>
          <w:t xml:space="preserve">http://localhost:8501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numPr>
          <w:ilvl w:val="0"/>
          <w:numId w:val="8"/>
        </w:numPr>
        <w:ind w:left="720" w:hanging="360"/>
        <w:rPr/>
      </w:pPr>
      <w:r w:rsidDel="00000000" w:rsidR="00000000" w:rsidRPr="00000000">
        <w:rPr>
          <w:rtl w:val="0"/>
        </w:rPr>
        <w:t xml:space="preserve">API Documentation (Swagger UI):</w:t>
        <w:br w:type="textWrapping"/>
      </w:r>
      <w:hyperlink r:id="rId22">
        <w:r w:rsidDel="00000000" w:rsidR="00000000" w:rsidRPr="00000000">
          <w:rPr>
            <w:b w:val="1"/>
            <w:bCs w:val="1"/>
            <w:color w:val="f49100"/>
            <w:u w:val="single"/>
            <w:rtl w:val="0"/>
          </w:rPr>
          <w:t xml:space="preserve">http://localhost:8000/docs</w:t>
        </w:r>
      </w:hyperlink>
      <w:r w:rsidDel="00000000" w:rsidR="00000000" w:rsidRPr="00000000">
        <w:rPr>
          <w:b w:val="1"/>
          <w:bCs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numPr>
          <w:ilvl w:val="0"/>
          <w:numId w:val="8"/>
        </w:numPr>
        <w:ind w:left="720" w:hanging="360"/>
        <w:rPr/>
      </w:pPr>
      <w:r w:rsidDel="00000000" w:rsidR="00000000" w:rsidRPr="00000000">
        <w:rPr>
          <w:rtl w:val="0"/>
        </w:rPr>
        <w:t xml:space="preserve">To reach the front end, either go to </w:t>
      </w:r>
      <w:hyperlink r:id="rId23">
        <w:r w:rsidDel="00000000" w:rsidR="00000000" w:rsidRPr="00000000">
          <w:rPr>
            <w:b w:val="1"/>
            <w:bCs w:val="1"/>
            <w:color w:val="f49100"/>
            <w:u w:val="single"/>
            <w:rtl w:val="0"/>
          </w:rPr>
          <w:t xml:space="preserve">http://localhost:8501</w:t>
        </w:r>
      </w:hyperlink>
      <w:r w:rsidDel="00000000" w:rsidR="00000000" w:rsidRPr="00000000">
        <w:rPr>
          <w:rtl w:val="0"/>
        </w:rPr>
        <w:t xml:space="preserve"> in a web browser or run the following command: </w:t>
      </w:r>
      <w:r w:rsidDel="00000000" w:rsidR="00000000" w:rsidRPr="00000000">
        <w:rPr>
          <w:b w:val="1"/>
          <w:bCs w:val="1"/>
          <w:rtl w:val="0"/>
        </w:rPr>
        <w:t xml:space="preserve">Streamlit run frontend/Dashboard.py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jc w:val="center"/>
        <w:rPr/>
      </w:pPr>
      <w:r w:rsidDel="00000000" w:rsidR="00000000" w:rsidRPr="00000000">
        <w:rPr>
          <w:b w:val="1"/>
          <w:bCs w:val="1"/>
          <w:color w:val="000000"/>
          <w:sz w:val="56"/>
          <w:szCs w:val="56"/>
          <w:rtl w:val="0"/>
        </w:rPr>
        <w:t xml:space="preserve">API Documentation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b w:val="1"/>
          <w:bCs w:val="1"/>
          <w:color w:val="000000"/>
          <w:rtl w:val="0"/>
        </w:rPr>
        <w:t xml:space="preserve">Base URL (local):</w:t>
        <w:br w:type="textWrapping"/>
      </w:r>
      <w:hyperlink r:id="rId24">
        <w:r w:rsidDel="00000000" w:rsidR="00000000" w:rsidRPr="00000000">
          <w:rPr>
            <w:color w:val="f49100"/>
            <w:u w:val="single"/>
            <w:rtl w:val="0"/>
          </w:rPr>
          <w:t xml:space="preserve">http://localhost:8000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API UI</w:t>
      </w:r>
    </w:p>
    <w:p w:rsidR="00000000" w:rsidDel="00000000" w:rsidP="00000000" w:rsidRDefault="00000000" w:rsidRPr="00000000" w14:paraId="00000045">
      <w:pPr>
        <w:rPr>
          <w:b w:val="1"/>
          <w:bCs w:val="1"/>
        </w:rPr>
      </w:pPr>
      <w:hyperlink r:id="rId25">
        <w:r w:rsidDel="00000000" w:rsidR="00000000" w:rsidRPr="00000000">
          <w:rPr>
            <w:b w:val="1"/>
            <w:bCs w:val="1"/>
            <w:color w:val="f49100"/>
            <w:u w:val="single"/>
            <w:rtl w:val="0"/>
          </w:rPr>
          <w:t xml:space="preserve">http://localhost:8000/docs</w:t>
        </w:r>
      </w:hyperlink>
      <w:r w:rsidDel="00000000" w:rsidR="00000000" w:rsidRPr="00000000">
        <w:rPr>
          <w:b w:val="1"/>
          <w:bCs w:val="1"/>
          <w:rtl w:val="0"/>
        </w:rPr>
        <w:t xml:space="preserve"> </w:t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Warehouse Endpoints</w:t>
      </w:r>
    </w:p>
    <w:p w:rsidR="00000000" w:rsidDel="00000000" w:rsidP="00000000" w:rsidRDefault="00000000" w:rsidRPr="00000000" w14:paraId="00000048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GET /api/inventory</w:t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  <w:t xml:space="preserve">Returns full warehouse inventory. </w:t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6985</wp:posOffset>
            </wp:positionV>
            <wp:extent cx="3114675" cy="2257425"/>
            <wp:effectExtent b="0" l="0" r="0" t="0"/>
            <wp:wrapSquare wrapText="bothSides" distB="0" distT="0" distL="114300" distR="114300"/>
            <wp:docPr descr="A computer screen shot of a code&#10;&#10;AI-generated content may be incorrect." id="4" name="image9.png"/>
            <a:graphic>
              <a:graphicData uri="http://schemas.openxmlformats.org/drawingml/2006/picture">
                <pic:pic>
                  <pic:nvPicPr>
                    <pic:cNvPr descr="A computer screen shot of a code&#10;&#10;AI-generated content may be incorrect." id="0" name="image9.png"/>
                    <pic:cNvPicPr preferRelativeResize="0"/>
                  </pic:nvPicPr>
                  <pic:blipFill>
                    <a:blip r:embed="rId26"/>
                    <a:srcRect b="0" l="0" r="1572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2574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GET /api/products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Returns product metadata.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/>
        <w:drawing>
          <wp:inline distB="0" distT="0" distL="0" distR="0">
            <wp:extent cx="2810267" cy="2095792"/>
            <wp:effectExtent b="0" l="0" r="0" t="0"/>
            <wp:docPr descr="A screen shot of a computer program&#10;&#10;AI-generated content may be incorrect." id="16" name="image19.png"/>
            <a:graphic>
              <a:graphicData uri="http://schemas.openxmlformats.org/drawingml/2006/picture">
                <pic:pic>
                  <pic:nvPicPr>
                    <pic:cNvPr descr="A screen shot of a computer program&#10;&#10;AI-generated content may be incorrect." id="0" name="image19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10267" cy="20957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GET /api/orders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  <w:t xml:space="preserve">Lists all warehouse orders.</w:t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Response: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/>
        <w:drawing>
          <wp:inline distB="0" distT="0" distL="0" distR="0">
            <wp:extent cx="3953427" cy="3705742"/>
            <wp:effectExtent b="0" l="0" r="0" t="0"/>
            <wp:docPr descr="A screen shot of a computer program&#10;&#10;AI-generated content may be incorrect." id="17" name="image5.png"/>
            <a:graphic>
              <a:graphicData uri="http://schemas.openxmlformats.org/drawingml/2006/picture">
                <pic:pic>
                  <pic:nvPicPr>
                    <pic:cNvPr descr="A screen shot of a computer program&#10;&#10;AI-generated content may be incorrect." id="0" name="image5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53427" cy="37057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GET /api/order-items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 xml:space="preserve">Expanded order item rows (1 row per SKU).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/>
        <w:drawing>
          <wp:inline distB="0" distT="0" distL="0" distR="0">
            <wp:extent cx="3258005" cy="1676634"/>
            <wp:effectExtent b="0" l="0" r="0" t="0"/>
            <wp:docPr descr="A computer screen shot of a code&#10;&#10;AI-generated content may be incorrect." id="18" name="image15.png"/>
            <a:graphic>
              <a:graphicData uri="http://schemas.openxmlformats.org/drawingml/2006/picture">
                <pic:pic>
                  <pic:nvPicPr>
                    <pic:cNvPr descr="A computer screen shot of a code&#10;&#10;AI-generated content may be incorrect." id="0" name="image1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58005" cy="16766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GET /api/warehouses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  <w:t xml:space="preserve">Returns warehouse data.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/>
        <w:drawing>
          <wp:inline distB="0" distT="0" distL="0" distR="0">
            <wp:extent cx="2467319" cy="1933845"/>
            <wp:effectExtent b="0" l="0" r="0" t="0"/>
            <wp:docPr descr="A computer screen shot of a code&#10;&#10;AI-generated content may be incorrect." id="19" name="image3.png"/>
            <a:graphic>
              <a:graphicData uri="http://schemas.openxmlformats.org/drawingml/2006/picture">
                <pic:pic>
                  <pic:nvPicPr>
                    <pic:cNvPr descr="A computer screen shot of a code&#10;&#10;AI-generated content may be incorrect." id="0" name="image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7319" cy="19338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b w:val="1"/>
          <w:bCs w:val="1"/>
          <w:color w:val="000000"/>
          <w:sz w:val="56"/>
          <w:szCs w:val="56"/>
          <w:rtl w:val="0"/>
        </w:rPr>
        <w:t xml:space="preserve">Architecture Explanation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  <w:t xml:space="preserve">This system is structured using a modular microservice-inspired architecture:</w:t>
      </w:r>
    </w:p>
    <w:p w:rsidR="00000000" w:rsidDel="00000000" w:rsidP="00000000" w:rsidRDefault="00000000" w:rsidRPr="00000000" w14:paraId="0000006E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Frontend (Streamlit)</w:t>
      </w:r>
    </w:p>
    <w:p w:rsidR="00000000" w:rsidDel="00000000" w:rsidP="00000000" w:rsidRDefault="00000000" w:rsidRPr="00000000" w14:paraId="0000006F">
      <w:pPr>
        <w:numPr>
          <w:ilvl w:val="0"/>
          <w:numId w:val="9"/>
        </w:numPr>
        <w:ind w:left="720" w:hanging="360"/>
        <w:rPr/>
      </w:pPr>
      <w:r w:rsidDel="00000000" w:rsidR="00000000" w:rsidRPr="00000000">
        <w:rPr>
          <w:rtl w:val="0"/>
        </w:rPr>
        <w:t xml:space="preserve">Displays inventory KPIs</w:t>
      </w:r>
    </w:p>
    <w:p w:rsidR="00000000" w:rsidDel="00000000" w:rsidP="00000000" w:rsidRDefault="00000000" w:rsidRPr="00000000" w14:paraId="00000070">
      <w:pPr>
        <w:numPr>
          <w:ilvl w:val="0"/>
          <w:numId w:val="9"/>
        </w:numPr>
        <w:ind w:left="720" w:hanging="360"/>
        <w:rPr/>
      </w:pPr>
      <w:r w:rsidDel="00000000" w:rsidR="00000000" w:rsidRPr="00000000">
        <w:rPr>
          <w:rtl w:val="0"/>
        </w:rPr>
        <w:t xml:space="preserve">Visualizes product &amp; order data</w:t>
      </w:r>
    </w:p>
    <w:p w:rsidR="00000000" w:rsidDel="00000000" w:rsidP="00000000" w:rsidRDefault="00000000" w:rsidRPr="00000000" w14:paraId="00000071">
      <w:pPr>
        <w:numPr>
          <w:ilvl w:val="0"/>
          <w:numId w:val="9"/>
        </w:numPr>
        <w:ind w:left="720" w:hanging="360"/>
        <w:rPr/>
      </w:pPr>
      <w:r w:rsidDel="00000000" w:rsidR="00000000" w:rsidRPr="00000000">
        <w:rPr>
          <w:rtl w:val="0"/>
        </w:rPr>
        <w:t xml:space="preserve">Includes a </w:t>
      </w:r>
      <w:r w:rsidDel="00000000" w:rsidR="00000000" w:rsidRPr="00000000">
        <w:rPr>
          <w:b w:val="1"/>
          <w:bCs w:val="1"/>
          <w:rtl w:val="0"/>
        </w:rPr>
        <w:t xml:space="preserve">LangChain-powered AI chatbot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0"/>
          <w:numId w:val="9"/>
        </w:numPr>
        <w:ind w:left="720" w:hanging="360"/>
        <w:rPr/>
      </w:pPr>
      <w:r w:rsidDel="00000000" w:rsidR="00000000" w:rsidRPr="00000000">
        <w:rPr>
          <w:rtl w:val="0"/>
        </w:rPr>
        <w:t xml:space="preserve">Sends all data requests through the backend API (no direct DB access)</w:t>
      </w:r>
    </w:p>
    <w:p w:rsidR="00000000" w:rsidDel="00000000" w:rsidP="00000000" w:rsidRDefault="00000000" w:rsidRPr="00000000" w14:paraId="00000073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Backend (FastAPI)</w:t>
      </w:r>
    </w:p>
    <w:p w:rsidR="00000000" w:rsidDel="00000000" w:rsidP="00000000" w:rsidRDefault="00000000" w:rsidRPr="00000000" w14:paraId="00000074">
      <w:pPr>
        <w:numPr>
          <w:ilvl w:val="0"/>
          <w:numId w:val="10"/>
        </w:numPr>
        <w:ind w:left="720" w:hanging="360"/>
        <w:rPr/>
      </w:pPr>
      <w:r w:rsidDel="00000000" w:rsidR="00000000" w:rsidRPr="00000000">
        <w:rPr>
          <w:rtl w:val="0"/>
        </w:rPr>
        <w:t xml:space="preserve">Exposes REST API endpoints for all 6 warehouse tables</w:t>
      </w:r>
    </w:p>
    <w:p w:rsidR="00000000" w:rsidDel="00000000" w:rsidP="00000000" w:rsidRDefault="00000000" w:rsidRPr="00000000" w14:paraId="00000075">
      <w:pPr>
        <w:numPr>
          <w:ilvl w:val="0"/>
          <w:numId w:val="10"/>
        </w:numPr>
        <w:ind w:left="720" w:hanging="360"/>
        <w:rPr/>
      </w:pPr>
      <w:r w:rsidDel="00000000" w:rsidR="00000000" w:rsidRPr="00000000">
        <w:rPr>
          <w:rtl w:val="0"/>
        </w:rPr>
        <w:t xml:space="preserve">Handles business logic: inventory lookup, analytics, order expansion</w:t>
      </w:r>
    </w:p>
    <w:p w:rsidR="00000000" w:rsidDel="00000000" w:rsidP="00000000" w:rsidRDefault="00000000" w:rsidRPr="00000000" w14:paraId="00000076">
      <w:pPr>
        <w:numPr>
          <w:ilvl w:val="0"/>
          <w:numId w:val="10"/>
        </w:numPr>
        <w:ind w:left="720" w:hanging="360"/>
        <w:rPr/>
      </w:pPr>
      <w:r w:rsidDel="00000000" w:rsidR="00000000" w:rsidRPr="00000000">
        <w:rPr>
          <w:rtl w:val="0"/>
        </w:rPr>
        <w:t xml:space="preserve">Uses SQLAlchemy ORM for DB abstraction</w:t>
      </w:r>
    </w:p>
    <w:p w:rsidR="00000000" w:rsidDel="00000000" w:rsidP="00000000" w:rsidRDefault="00000000" w:rsidRPr="00000000" w14:paraId="00000077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Database (PostgreSQL 16)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  <w:t xml:space="preserve">Tables include:</w:t>
      </w:r>
    </w:p>
    <w:p w:rsidR="00000000" w:rsidDel="00000000" w:rsidP="00000000" w:rsidRDefault="00000000" w:rsidRPr="00000000" w14:paraId="00000079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inventory</w:t>
      </w:r>
    </w:p>
    <w:p w:rsidR="00000000" w:rsidDel="00000000" w:rsidP="00000000" w:rsidRDefault="00000000" w:rsidRPr="00000000" w14:paraId="0000007A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products</w:t>
      </w:r>
    </w:p>
    <w:p w:rsidR="00000000" w:rsidDel="00000000" w:rsidP="00000000" w:rsidRDefault="00000000" w:rsidRPr="00000000" w14:paraId="0000007B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orders/order_items</w:t>
      </w:r>
    </w:p>
    <w:p w:rsidR="00000000" w:rsidDel="00000000" w:rsidP="00000000" w:rsidRDefault="00000000" w:rsidRPr="00000000" w14:paraId="0000007C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warehouses</w:t>
      </w:r>
    </w:p>
    <w:p w:rsidR="00000000" w:rsidDel="00000000" w:rsidP="00000000" w:rsidRDefault="00000000" w:rsidRPr="00000000" w14:paraId="0000007D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AI Chatbot</w:t>
      </w:r>
    </w:p>
    <w:p w:rsidR="00000000" w:rsidDel="00000000" w:rsidP="00000000" w:rsidRDefault="00000000" w:rsidRPr="00000000" w14:paraId="0000007E">
      <w:pPr>
        <w:numPr>
          <w:ilvl w:val="0"/>
          <w:numId w:val="12"/>
        </w:numPr>
        <w:ind w:left="720" w:hanging="360"/>
        <w:rPr/>
      </w:pPr>
      <w:r w:rsidDel="00000000" w:rsidR="00000000" w:rsidRPr="00000000">
        <w:rPr>
          <w:rtl w:val="0"/>
        </w:rPr>
        <w:t xml:space="preserve">Uses Groq + LangChain</w:t>
      </w:r>
    </w:p>
    <w:p w:rsidR="00000000" w:rsidDel="00000000" w:rsidP="00000000" w:rsidRDefault="00000000" w:rsidRPr="00000000" w14:paraId="0000007F">
      <w:pPr>
        <w:numPr>
          <w:ilvl w:val="0"/>
          <w:numId w:val="12"/>
        </w:numPr>
        <w:ind w:left="720" w:hanging="360"/>
        <w:rPr/>
      </w:pPr>
      <w:r w:rsidDel="00000000" w:rsidR="00000000" w:rsidRPr="00000000">
        <w:rPr>
          <w:rtl w:val="0"/>
        </w:rPr>
        <w:t xml:space="preserve">Reads all API tables</w:t>
      </w:r>
    </w:p>
    <w:p w:rsidR="00000000" w:rsidDel="00000000" w:rsidP="00000000" w:rsidRDefault="00000000" w:rsidRPr="00000000" w14:paraId="00000080">
      <w:pPr>
        <w:numPr>
          <w:ilvl w:val="0"/>
          <w:numId w:val="12"/>
        </w:numPr>
        <w:ind w:left="720" w:hanging="360"/>
        <w:rPr/>
      </w:pPr>
      <w:r w:rsidDel="00000000" w:rsidR="00000000" w:rsidRPr="00000000">
        <w:rPr>
          <w:rtl w:val="0"/>
        </w:rPr>
        <w:t xml:space="preserve">Understands inventory, orders, and product relationships</w:t>
      </w:r>
    </w:p>
    <w:p w:rsidR="00000000" w:rsidDel="00000000" w:rsidP="00000000" w:rsidRDefault="00000000" w:rsidRPr="00000000" w14:paraId="00000081">
      <w:pPr>
        <w:numPr>
          <w:ilvl w:val="0"/>
          <w:numId w:val="12"/>
        </w:numPr>
        <w:ind w:left="720" w:hanging="360"/>
        <w:rPr/>
      </w:pPr>
      <w:r w:rsidDel="00000000" w:rsidR="00000000" w:rsidRPr="00000000">
        <w:rPr>
          <w:rtl w:val="0"/>
        </w:rPr>
        <w:t xml:space="preserve">Provides natural-language insights</w:t>
      </w:r>
    </w:p>
    <w:p w:rsidR="00000000" w:rsidDel="00000000" w:rsidP="00000000" w:rsidRDefault="00000000" w:rsidRPr="00000000" w14:paraId="00000082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Forecasting Engine</w:t>
      </w:r>
    </w:p>
    <w:p w:rsidR="00000000" w:rsidDel="00000000" w:rsidP="00000000" w:rsidRDefault="00000000" w:rsidRPr="00000000" w14:paraId="00000083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rtl w:val="0"/>
        </w:rPr>
        <w:t xml:space="preserve">Uses time-series modeling</w:t>
      </w:r>
    </w:p>
    <w:p w:rsidR="00000000" w:rsidDel="00000000" w:rsidP="00000000" w:rsidRDefault="00000000" w:rsidRPr="00000000" w14:paraId="00000084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rtl w:val="0"/>
        </w:rPr>
        <w:t xml:space="preserve">Predicts SKU demand</w:t>
      </w:r>
    </w:p>
    <w:p w:rsidR="00000000" w:rsidDel="00000000" w:rsidP="00000000" w:rsidRDefault="00000000" w:rsidRPr="00000000" w14:paraId="00000085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rtl w:val="0"/>
        </w:rPr>
        <w:t xml:space="preserve">Feeds forecasting results back into the dashboard</w:t>
      </w:r>
    </w:p>
    <w:p w:rsidR="00000000" w:rsidDel="00000000" w:rsidP="00000000" w:rsidRDefault="00000000" w:rsidRPr="00000000" w14:paraId="00000086">
      <w:pPr>
        <w:ind w:left="360" w:firstLine="0"/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b w:val="1"/>
          <w:bCs w:val="1"/>
          <w:color w:val="000000"/>
          <w:sz w:val="56"/>
          <w:szCs w:val="56"/>
          <w:rtl w:val="0"/>
        </w:rPr>
        <w:t xml:space="preserve">Usage Instructions</w:t>
      </w:r>
    </w:p>
    <w:p w:rsidR="00000000" w:rsidDel="00000000" w:rsidP="00000000" w:rsidRDefault="00000000" w:rsidRPr="00000000" w14:paraId="00000087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Dashboard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The Dashboard front page provides a comprehensive, real-time snapshot of your warehouse operations. It brings together critical KPIs, intelligent insights, and fast-access tools to help users monitor stock levels, identify issues, and make informed decisions quickly.</w:t>
      </w:r>
    </w:p>
    <w:p w:rsidR="00000000" w:rsidDel="00000000" w:rsidP="00000000" w:rsidRDefault="00000000" w:rsidRPr="00000000" w14:paraId="00000089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Key Features</w:t>
      </w:r>
    </w:p>
    <w:p w:rsidR="00000000" w:rsidDel="00000000" w:rsidP="00000000" w:rsidRDefault="00000000" w:rsidRPr="00000000" w14:paraId="0000008A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1. Key Performance Indicators (KPIs)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The top of the dashboard displays high-level metrics summarizing the current state of warehouse operations. These may include:</w:t>
      </w:r>
    </w:p>
    <w:p w:rsidR="00000000" w:rsidDel="00000000" w:rsidP="00000000" w:rsidRDefault="00000000" w:rsidRPr="00000000" w14:paraId="0000008C">
      <w:pPr>
        <w:numPr>
          <w:ilvl w:val="0"/>
          <w:numId w:val="1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Total Inventory Count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numPr>
          <w:ilvl w:val="0"/>
          <w:numId w:val="1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Number of Active SKUs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numPr>
          <w:ilvl w:val="0"/>
          <w:numId w:val="1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Orders Processed Today / This Week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numPr>
          <w:ilvl w:val="0"/>
          <w:numId w:val="1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Items Low in Stock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numPr>
          <w:ilvl w:val="0"/>
          <w:numId w:val="1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Warehouse Utilization Metrics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These KPIs provide a quick glance at operational health and help users identify where attention is needed.</w:t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2. AI Smart Suggestions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  <w:t xml:space="preserve">This section leverages the AI engine (LangChain + Groq) to automatically analyze warehouse data and produce actionable insights. Examples include:</w:t>
      </w:r>
    </w:p>
    <w:p w:rsidR="00000000" w:rsidDel="00000000" w:rsidP="00000000" w:rsidRDefault="00000000" w:rsidRPr="00000000" w14:paraId="00000095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Predicted stockouts based on demand trends</w:t>
      </w:r>
    </w:p>
    <w:p w:rsidR="00000000" w:rsidDel="00000000" w:rsidP="00000000" w:rsidRDefault="00000000" w:rsidRPr="00000000" w14:paraId="00000096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Over-stocked items recommendations</w:t>
      </w:r>
    </w:p>
    <w:p w:rsidR="00000000" w:rsidDel="00000000" w:rsidP="00000000" w:rsidRDefault="00000000" w:rsidRPr="00000000" w14:paraId="00000097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Items with unusual activity</w:t>
      </w:r>
    </w:p>
    <w:p w:rsidR="00000000" w:rsidDel="00000000" w:rsidP="00000000" w:rsidRDefault="00000000" w:rsidRPr="00000000" w14:paraId="00000098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Suggestions for warehouse optimization (consolidation, bin relocation, reorder timing, etc.)</w:t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rPr>
          <w:rtl w:val="0"/>
        </w:rPr>
        <w:t xml:space="preserve">The suggestions update dynamically and are tailored to real data, helping users make proactive decisions.</w:t>
      </w:r>
    </w:p>
    <w:p w:rsidR="00000000" w:rsidDel="00000000" w:rsidP="00000000" w:rsidRDefault="00000000" w:rsidRPr="00000000" w14:paraId="0000009A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3. Low Stock Alerts</w:t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  <w:t xml:space="preserve">This area highlights products that are nearing their minimum threshold or risk running out. For each item, the dashboard shows:</w:t>
      </w:r>
    </w:p>
    <w:p w:rsidR="00000000" w:rsidDel="00000000" w:rsidP="00000000" w:rsidRDefault="00000000" w:rsidRPr="00000000" w14:paraId="0000009C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SKU and product name</w:t>
      </w:r>
    </w:p>
    <w:p w:rsidR="00000000" w:rsidDel="00000000" w:rsidP="00000000" w:rsidRDefault="00000000" w:rsidRPr="00000000" w14:paraId="0000009D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Current quantity</w:t>
      </w:r>
    </w:p>
    <w:p w:rsidR="00000000" w:rsidDel="00000000" w:rsidP="00000000" w:rsidRDefault="00000000" w:rsidRPr="00000000" w14:paraId="0000009E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Assigned warehouse or bin</w:t>
      </w:r>
    </w:p>
    <w:p w:rsidR="00000000" w:rsidDel="00000000" w:rsidP="00000000" w:rsidRDefault="00000000" w:rsidRPr="00000000" w14:paraId="0000009F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Threshold status (warning or critical)</w:t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  <w:t xml:space="preserve">These alerts allow warehouse managers to prioritize replenishment and avoid operational delays.</w:t>
      </w:r>
    </w:p>
    <w:p w:rsidR="00000000" w:rsidDel="00000000" w:rsidP="00000000" w:rsidRDefault="00000000" w:rsidRPr="00000000" w14:paraId="000000A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4. Item Quantity Search</w:t>
      </w:r>
    </w:p>
    <w:p w:rsidR="00000000" w:rsidDel="00000000" w:rsidP="00000000" w:rsidRDefault="00000000" w:rsidRPr="00000000" w14:paraId="000000A3">
      <w:pPr>
        <w:rPr/>
      </w:pPr>
      <w:r w:rsidDel="00000000" w:rsidR="00000000" w:rsidRPr="00000000">
        <w:rPr>
          <w:rtl w:val="0"/>
        </w:rPr>
        <w:t xml:space="preserve">A fast, user-friendly search bar allows users to look up any SKU or product name. The system instantly returns:</w:t>
      </w:r>
    </w:p>
    <w:p w:rsidR="00000000" w:rsidDel="00000000" w:rsidP="00000000" w:rsidRDefault="00000000" w:rsidRPr="00000000" w14:paraId="000000A4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Current quantity</w:t>
      </w:r>
    </w:p>
    <w:p w:rsidR="00000000" w:rsidDel="00000000" w:rsidP="00000000" w:rsidRDefault="00000000" w:rsidRPr="00000000" w14:paraId="000000A5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Warehouse and bin location</w:t>
      </w:r>
    </w:p>
    <w:p w:rsidR="00000000" w:rsidDel="00000000" w:rsidP="00000000" w:rsidRDefault="00000000" w:rsidRPr="00000000" w14:paraId="000000A6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Additional product metadata</w:t>
      </w:r>
    </w:p>
    <w:p w:rsidR="00000000" w:rsidDel="00000000" w:rsidP="00000000" w:rsidRDefault="00000000" w:rsidRPr="00000000" w14:paraId="000000A7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Any related order activity</w:t>
      </w:r>
    </w:p>
    <w:p w:rsidR="00000000" w:rsidDel="00000000" w:rsidP="00000000" w:rsidRDefault="00000000" w:rsidRPr="00000000" w14:paraId="000000A8">
      <w:pPr>
        <w:rPr/>
      </w:pPr>
      <w:r w:rsidDel="00000000" w:rsidR="00000000" w:rsidRPr="00000000">
        <w:rPr>
          <w:rtl w:val="0"/>
        </w:rPr>
        <w:t xml:space="preserve">This feature is especially helpful for warehouse personnel who need rapid on-the-floor lookup.</w:t>
      </w:r>
    </w:p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5. Streamlined Navigation</w:t>
      </w:r>
    </w:p>
    <w:p w:rsidR="00000000" w:rsidDel="00000000" w:rsidP="00000000" w:rsidRDefault="00000000" w:rsidRPr="00000000" w14:paraId="000000AB">
      <w:pPr>
        <w:rPr/>
      </w:pPr>
      <w:r w:rsidDel="00000000" w:rsidR="00000000" w:rsidRPr="00000000">
        <w:rPr>
          <w:rtl w:val="0"/>
        </w:rPr>
        <w:t xml:space="preserve">The front page acts as the hub for accessing deeper sections of the system:</w:t>
      </w:r>
    </w:p>
    <w:p w:rsidR="00000000" w:rsidDel="00000000" w:rsidP="00000000" w:rsidRDefault="00000000" w:rsidRPr="00000000" w14:paraId="000000AC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Order Reports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Warehouse Layout Data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AI Chatbot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Forecasting Tools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rPr/>
      </w:pPr>
      <w:r w:rsidDel="00000000" w:rsidR="00000000" w:rsidRPr="00000000">
        <w:rPr>
          <w:rtl w:val="0"/>
        </w:rPr>
        <w:t xml:space="preserve">The design keeps frequently used tools accessible with minimal clicks.</w:t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/>
      </w:pPr>
      <w:r w:rsidDel="00000000" w:rsidR="00000000" w:rsidRPr="00000000">
        <w:rPr/>
        <w:drawing>
          <wp:inline distB="0" distT="0" distL="0" distR="0">
            <wp:extent cx="5943600" cy="2788285"/>
            <wp:effectExtent b="0" l="0" r="0" t="0"/>
            <wp:docPr descr="A screenshot of a computer&#10;&#10;AI-generated content may be incorrect." id="21" name="image4.png"/>
            <a:graphic>
              <a:graphicData uri="http://schemas.openxmlformats.org/drawingml/2006/picture">
                <pic:pic>
                  <pic:nvPicPr>
                    <pic:cNvPr descr="A screenshot of a computer&#10;&#10;AI-generated content may be incorrect." id="0" name="image4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82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Chatbot</w:t>
      </w:r>
    </w:p>
    <w:p w:rsidR="00000000" w:rsidDel="00000000" w:rsidP="00000000" w:rsidRDefault="00000000" w:rsidRPr="00000000" w14:paraId="000000B5">
      <w:pPr>
        <w:rPr/>
      </w:pPr>
      <w:r w:rsidDel="00000000" w:rsidR="00000000" w:rsidRPr="00000000">
        <w:rPr>
          <w:rtl w:val="0"/>
        </w:rPr>
        <w:t xml:space="preserve">The chatbot uses LangChain and Groq to understand questions and respond with accurate, context-rich information.</w:t>
        <w:br w:type="textWrapping"/>
        <w:t xml:space="preserve">Users can ask questions such as:</w:t>
      </w:r>
    </w:p>
    <w:p w:rsidR="00000000" w:rsidDel="00000000" w:rsidP="00000000" w:rsidRDefault="00000000" w:rsidRPr="00000000" w14:paraId="000000B6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“What is the quantity of SKU A123 in Warehouse 2?”</w:t>
      </w:r>
    </w:p>
    <w:p w:rsidR="00000000" w:rsidDel="00000000" w:rsidP="00000000" w:rsidRDefault="00000000" w:rsidRPr="00000000" w14:paraId="000000B7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“Show me all low-stock items.”</w:t>
      </w:r>
    </w:p>
    <w:p w:rsidR="00000000" w:rsidDel="00000000" w:rsidP="00000000" w:rsidRDefault="00000000" w:rsidRPr="00000000" w14:paraId="000000B8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“Which products are selling the fastest this month?”</w:t>
      </w:r>
    </w:p>
    <w:p w:rsidR="00000000" w:rsidDel="00000000" w:rsidP="00000000" w:rsidRDefault="00000000" w:rsidRPr="00000000" w14:paraId="000000B9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“What’s the average quantity per bin for LEDs?”</w:t>
      </w:r>
    </w:p>
    <w:p w:rsidR="00000000" w:rsidDel="00000000" w:rsidP="00000000" w:rsidRDefault="00000000" w:rsidRPr="00000000" w14:paraId="000000BA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“How many orders were delivered last week?”</w:t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>
          <w:rtl w:val="0"/>
        </w:rPr>
        <w:t xml:space="preserve">The chatbot processes natural language queries and translates them into data insights pulled directly from the backend API.</w:t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2. Real-Time Data Access Across All Tables</w:t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  <w:t xml:space="preserve">The chatbot has access to all six warehouse tables:</w:t>
      </w:r>
    </w:p>
    <w:p w:rsidR="00000000" w:rsidDel="00000000" w:rsidP="00000000" w:rsidRDefault="00000000" w:rsidRPr="00000000" w14:paraId="000000BF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Products</w:t>
      </w:r>
    </w:p>
    <w:p w:rsidR="00000000" w:rsidDel="00000000" w:rsidP="00000000" w:rsidRDefault="00000000" w:rsidRPr="00000000" w14:paraId="000000C0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Inventory</w:t>
      </w:r>
    </w:p>
    <w:p w:rsidR="00000000" w:rsidDel="00000000" w:rsidP="00000000" w:rsidRDefault="00000000" w:rsidRPr="00000000" w14:paraId="000000C1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Orders</w:t>
      </w:r>
    </w:p>
    <w:p w:rsidR="00000000" w:rsidDel="00000000" w:rsidP="00000000" w:rsidRDefault="00000000" w:rsidRPr="00000000" w14:paraId="000000C2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Order Items</w:t>
      </w:r>
    </w:p>
    <w:p w:rsidR="00000000" w:rsidDel="00000000" w:rsidP="00000000" w:rsidRDefault="00000000" w:rsidRPr="00000000" w14:paraId="000000C3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Spare Parts</w:t>
      </w:r>
    </w:p>
    <w:p w:rsidR="00000000" w:rsidDel="00000000" w:rsidP="00000000" w:rsidRDefault="00000000" w:rsidRPr="00000000" w14:paraId="000000C4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Warehouses</w:t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 xml:space="preserve">This allows it to generate detailed, multi-table insights, for example, linking order items to product info or identifying which warehouse holds a specific SKU.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3. Smart Analyses &amp; Insights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  <w:t xml:space="preserve">Beyond simple lookups, the chatbot can perform higher-level reasoning:</w:t>
      </w:r>
    </w:p>
    <w:p w:rsidR="00000000" w:rsidDel="00000000" w:rsidP="00000000" w:rsidRDefault="00000000" w:rsidRPr="00000000" w14:paraId="000000C9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Highlight frequently ordered items</w:t>
      </w:r>
    </w:p>
    <w:p w:rsidR="00000000" w:rsidDel="00000000" w:rsidP="00000000" w:rsidRDefault="00000000" w:rsidRPr="00000000" w14:paraId="000000CA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Identify unusual inventory movements</w:t>
      </w:r>
    </w:p>
    <w:p w:rsidR="00000000" w:rsidDel="00000000" w:rsidP="00000000" w:rsidRDefault="00000000" w:rsidRPr="00000000" w14:paraId="000000CB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Recommend reorder quantities</w:t>
      </w:r>
    </w:p>
    <w:p w:rsidR="00000000" w:rsidDel="00000000" w:rsidP="00000000" w:rsidRDefault="00000000" w:rsidRPr="00000000" w14:paraId="000000CC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Suggest consolidation of items across bins</w:t>
      </w:r>
    </w:p>
    <w:p w:rsidR="00000000" w:rsidDel="00000000" w:rsidP="00000000" w:rsidRDefault="00000000" w:rsidRPr="00000000" w14:paraId="000000CD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Offer interpretations of forecasting output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These insights help users think proactively about inventory management.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</w:r>
    </w:p>
    <w:sectPr>
      <w:type w:val="nextPage"/>
      <w:pgSz w:h="15840" w:w="12240" w:orient="portrait"/>
      <w:pgMar w:bottom="1440" w:top="1440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ourier New"/>
  <w:font w:name="Raleway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right"/>
      <w:rPr>
        <w:rFonts w:ascii="Raleway" w:cs="Raleway" w:eastAsia="Raleway" w:hAnsi="Raleway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Raleway" w:cs="Raleway" w:eastAsia="Raleway" w:hAnsi="Raleway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pg. </w:t>
    </w:r>
    <w:r w:rsidDel="00000000" w:rsidR="00000000" w:rsidRPr="00000000">
      <w:rPr>
        <w:rFonts w:ascii="Raleway" w:cs="Raleway" w:eastAsia="Raleway" w:hAnsi="Raleway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5376545</wp:posOffset>
          </wp:positionH>
          <wp:positionV relativeFrom="paragraph">
            <wp:posOffset>-283209</wp:posOffset>
          </wp:positionV>
          <wp:extent cx="850392" cy="850392"/>
          <wp:effectExtent b="0" l="0" r="0" t="0"/>
          <wp:wrapNone/>
          <wp:docPr id="9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50392" cy="850392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D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Raleway" w:cs="Raleway" w:eastAsia="Raleway" w:hAnsi="Raleway"/>
        <w:b w:val="1"/>
        <w:bCs w:val="1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Raleway" w:cs="Raleway" w:eastAsia="Raleway" w:hAnsi="Raleway"/>
        <w:color w:val="595959"/>
        <w:sz w:val="24"/>
        <w:szCs w:val="24"/>
        <w:lang w:val="en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</w:pPr>
    <w:rPr>
      <w:rFonts w:ascii="Raleway" w:cs="Raleway" w:eastAsia="Raleway" w:hAnsi="Raleway"/>
      <w:b w:val="1"/>
      <w:bCs w:val="1"/>
      <w:color w:val="000000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="216" w:lineRule="auto"/>
    </w:pPr>
    <w:rPr>
      <w:rFonts w:ascii="Raleway" w:cs="Raleway" w:eastAsia="Raleway" w:hAnsi="Raleway"/>
      <w:smallCaps w:val="1"/>
      <w:color w:val="000000"/>
      <w:sz w:val="96"/>
      <w:szCs w:val="9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b5394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b539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b5394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</w:rPr>
  </w:style>
  <w:style w:type="paragraph" w:styleId="Title">
    <w:name w:val="Title"/>
    <w:basedOn w:val="Normal"/>
    <w:next w:val="Normal"/>
    <w:pPr>
      <w:spacing w:after="80" w:before="240" w:line="216" w:lineRule="auto"/>
    </w:pPr>
    <w:rPr>
      <w:rFonts w:ascii="Raleway" w:cs="Raleway" w:eastAsia="Raleway" w:hAnsi="Raleway"/>
      <w:smallCaps w:val="1"/>
      <w:color w:val="000000"/>
      <w:sz w:val="96"/>
      <w:szCs w:val="96"/>
    </w:rPr>
  </w:style>
  <w:style w:type="paragraph" w:styleId="Subtitle">
    <w:name w:val="Subtitle"/>
    <w:basedOn w:val="Normal"/>
    <w:next w:val="Normal"/>
    <w:pPr>
      <w:spacing w:after="0" w:before="1080" w:line="192" w:lineRule="auto"/>
    </w:pPr>
    <w:rPr>
      <w:b w:val="1"/>
      <w:bCs w:val="1"/>
      <w:color w:val="000000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8.png"/><Relationship Id="rId22" Type="http://schemas.openxmlformats.org/officeDocument/2006/relationships/hyperlink" Target="http://localhost:8000/docs" TargetMode="External"/><Relationship Id="rId21" Type="http://schemas.openxmlformats.org/officeDocument/2006/relationships/hyperlink" Target="http://localhost:8501" TargetMode="External"/><Relationship Id="rId24" Type="http://schemas.openxmlformats.org/officeDocument/2006/relationships/hyperlink" Target="http://localhost:8000" TargetMode="External"/><Relationship Id="rId23" Type="http://schemas.openxmlformats.org/officeDocument/2006/relationships/hyperlink" Target="http://localhost:8501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26" Type="http://schemas.openxmlformats.org/officeDocument/2006/relationships/image" Target="media/image9.png"/><Relationship Id="rId25" Type="http://schemas.openxmlformats.org/officeDocument/2006/relationships/hyperlink" Target="http://localhost:8000/docs" TargetMode="External"/><Relationship Id="rId28" Type="http://schemas.openxmlformats.org/officeDocument/2006/relationships/image" Target="media/image5.png"/><Relationship Id="rId27" Type="http://schemas.openxmlformats.org/officeDocument/2006/relationships/image" Target="media/image19.png"/><Relationship Id="rId5" Type="http://schemas.openxmlformats.org/officeDocument/2006/relationships/styles" Target="styles.xml"/><Relationship Id="rId6" Type="http://schemas.openxmlformats.org/officeDocument/2006/relationships/image" Target="media/image20.png"/><Relationship Id="rId29" Type="http://schemas.openxmlformats.org/officeDocument/2006/relationships/image" Target="media/image15.png"/><Relationship Id="rId7" Type="http://schemas.openxmlformats.org/officeDocument/2006/relationships/image" Target="media/image21.png"/><Relationship Id="rId8" Type="http://schemas.openxmlformats.org/officeDocument/2006/relationships/image" Target="media/image2.png"/><Relationship Id="rId31" Type="http://schemas.openxmlformats.org/officeDocument/2006/relationships/image" Target="media/image4.png"/><Relationship Id="rId30" Type="http://schemas.openxmlformats.org/officeDocument/2006/relationships/image" Target="media/image3.png"/><Relationship Id="rId11" Type="http://schemas.openxmlformats.org/officeDocument/2006/relationships/image" Target="media/image16.png"/><Relationship Id="rId10" Type="http://schemas.openxmlformats.org/officeDocument/2006/relationships/image" Target="media/image14.png"/><Relationship Id="rId13" Type="http://schemas.openxmlformats.org/officeDocument/2006/relationships/image" Target="media/image13.png"/><Relationship Id="rId12" Type="http://schemas.openxmlformats.org/officeDocument/2006/relationships/image" Target="media/image17.png"/><Relationship Id="rId15" Type="http://schemas.openxmlformats.org/officeDocument/2006/relationships/image" Target="media/image10.png"/><Relationship Id="rId14" Type="http://schemas.openxmlformats.org/officeDocument/2006/relationships/image" Target="media/image7.png"/><Relationship Id="rId17" Type="http://schemas.openxmlformats.org/officeDocument/2006/relationships/image" Target="media/image18.png"/><Relationship Id="rId16" Type="http://schemas.openxmlformats.org/officeDocument/2006/relationships/image" Target="media/image12.png"/><Relationship Id="rId19" Type="http://schemas.openxmlformats.org/officeDocument/2006/relationships/image" Target="media/image6.png"/><Relationship Id="rId18" Type="http://schemas.openxmlformats.org/officeDocument/2006/relationships/image" Target="media/image1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aleway-regular.ttf"/><Relationship Id="rId2" Type="http://schemas.openxmlformats.org/officeDocument/2006/relationships/font" Target="fonts/Raleway-bold.ttf"/><Relationship Id="rId3" Type="http://schemas.openxmlformats.org/officeDocument/2006/relationships/font" Target="fonts/Raleway-italic.ttf"/><Relationship Id="rId4" Type="http://schemas.openxmlformats.org/officeDocument/2006/relationships/font" Target="fonts/Raleway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MediaServiceImageTags">
    <vt:lpwstr>MediaServiceImageTags</vt:lpwstr>
  </property>
</Properties>
</file>